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467D6" w:rsidRPr="00733C51" w:rsidRDefault="00603C57" w:rsidP="00733C51">
      <w:pPr>
        <w:pStyle w:val="a3"/>
        <w:ind w:firstLine="709"/>
        <w:jc w:val="center"/>
        <w:rPr>
          <w:rFonts w:ascii="Times New Roman" w:hAnsi="Times New Roman"/>
          <w:b/>
          <w:caps/>
          <w:sz w:val="28"/>
          <w:szCs w:val="28"/>
        </w:rPr>
      </w:pPr>
      <w:r>
        <w:rPr>
          <w:rFonts w:ascii="Times New Roman" w:hAnsi="Times New Roman"/>
          <w:b/>
          <w:caps/>
          <w:noProof/>
          <w:sz w:val="28"/>
          <w:szCs w:val="28"/>
          <w:lang w:eastAsia="ru-RU"/>
        </w:rPr>
        <w:pict>
          <v:shapetype id="_x0000_t62" coordsize="21600,21600" o:spt="62" adj="1350,25920" path="m3600,qx,3600l0@8@12@24,0@9,,18000qy3600,21600l@6,21600@15@27@7,21600,18000,21600qx21600,18000l21600@9@18@30,21600@8,21600,3600qy18000,l@7,0@21@33@6,xe">
            <v:stroke joinstyle="miter"/>
            <v:formulas>
              <v:f eqn="sum 10800 0 #0"/>
              <v:f eqn="sum 10800 0 #1"/>
              <v:f eqn="sum #0 0 #1"/>
              <v:f eqn="sum @0 @1 0"/>
              <v:f eqn="sum 21600 0 #0"/>
              <v:f eqn="sum 21600 0 #1"/>
              <v:f eqn="if @0 3600 12600"/>
              <v:f eqn="if @0 9000 18000"/>
              <v:f eqn="if @1 3600 12600"/>
              <v:f eqn="if @1 9000 18000"/>
              <v:f eqn="if @2 0 #0"/>
              <v:f eqn="if @3 @10 0"/>
              <v:f eqn="if #0 0 @11"/>
              <v:f eqn="if @2 @6 #0"/>
              <v:f eqn="if @3 @6 @13"/>
              <v:f eqn="if @5 @6 @14"/>
              <v:f eqn="if @2 #0 21600"/>
              <v:f eqn="if @3 21600 @16"/>
              <v:f eqn="if @4 21600 @17"/>
              <v:f eqn="if @2 #0 @6"/>
              <v:f eqn="if @3 @19 @6"/>
              <v:f eqn="if #1 @6 @20"/>
              <v:f eqn="if @2 @8 #1"/>
              <v:f eqn="if @3 @22 @8"/>
              <v:f eqn="if #0 @8 @23"/>
              <v:f eqn="if @2 21600 #1"/>
              <v:f eqn="if @3 21600 @25"/>
              <v:f eqn="if @5 21600 @26"/>
              <v:f eqn="if @2 #1 @8"/>
              <v:f eqn="if @3 @8 @28"/>
              <v:f eqn="if @4 @8 @29"/>
              <v:f eqn="if @2 #1 0"/>
              <v:f eqn="if @3 @31 0"/>
              <v:f eqn="if #1 0 @32"/>
              <v:f eqn="val #0"/>
              <v:f eqn="val #1"/>
            </v:formulas>
            <v:path o:connecttype="custom" o:connectlocs="10800,0;0,10800;10800,21600;21600,10800;@34,@35" textboxrect="791,791,20809,20809"/>
            <v:handles>
              <v:h position="#0,#1"/>
            </v:handles>
          </v:shapetype>
          <v:shape id="_x0000_s1026" type="#_x0000_t62" style="position:absolute;left:0;text-align:left;margin-left:-70pt;margin-top:-46.65pt;width:402.7pt;height:36pt;z-index:251658240" adj="9456,29640" strokecolor="red" strokeweight="1.5pt">
            <v:textbox style="mso-next-textbox:#_x0000_s1026">
              <w:txbxContent>
                <w:p w:rsidR="0048659D" w:rsidRPr="0048659D" w:rsidRDefault="0048659D" w:rsidP="0048659D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b/>
                      <w:color w:val="FF0000"/>
                      <w:sz w:val="20"/>
                      <w:szCs w:val="20"/>
                    </w:rPr>
                  </w:pPr>
                  <w:r w:rsidRPr="0048659D">
                    <w:rPr>
                      <w:rFonts w:ascii="Times New Roman" w:hAnsi="Times New Roman" w:cs="Times New Roman"/>
                      <w:b/>
                      <w:color w:val="FF0000"/>
                      <w:sz w:val="20"/>
                      <w:szCs w:val="20"/>
                    </w:rPr>
                    <w:t>Название главы</w:t>
                  </w:r>
                </w:p>
                <w:p w:rsidR="00496013" w:rsidRPr="00496013" w:rsidRDefault="00496013" w:rsidP="00496013">
                  <w:pPr>
                    <w:spacing w:after="0" w:line="240" w:lineRule="auto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496013">
                    <w:rPr>
                      <w:rFonts w:ascii="Times New Roman" w:hAnsi="Times New Roman" w:cs="Times New Roman"/>
                      <w:b/>
                      <w:sz w:val="20"/>
                      <w:szCs w:val="20"/>
                    </w:rPr>
                    <w:t xml:space="preserve">Шрифт </w:t>
                  </w:r>
                  <w:r w:rsidRPr="00496013">
                    <w:rPr>
                      <w:rFonts w:ascii="Times New Roman" w:hAnsi="Times New Roman" w:cs="Times New Roman"/>
                      <w:sz w:val="20"/>
                      <w:szCs w:val="20"/>
                    </w:rPr>
                    <w:t>14, полужирный</w:t>
                  </w:r>
                  <w:r w:rsidR="009E3BBD">
                    <w:rPr>
                      <w:rFonts w:ascii="Times New Roman" w:hAnsi="Times New Roman" w:cs="Times New Roman"/>
                      <w:sz w:val="20"/>
                      <w:szCs w:val="20"/>
                    </w:rPr>
                    <w:t xml:space="preserve"> (прописные буквы)</w:t>
                  </w:r>
                  <w:r w:rsidR="005F33E9">
                    <w:rPr>
                      <w:rFonts w:ascii="Times New Roman" w:hAnsi="Times New Roman" w:cs="Times New Roman"/>
                      <w:sz w:val="20"/>
                      <w:szCs w:val="20"/>
                    </w:rPr>
                    <w:t xml:space="preserve"> </w:t>
                  </w:r>
                  <w:r w:rsidRPr="00496013">
                    <w:rPr>
                      <w:rFonts w:ascii="Times New Roman" w:hAnsi="Times New Roman" w:cs="Times New Roman"/>
                      <w:b/>
                      <w:sz w:val="20"/>
                      <w:szCs w:val="20"/>
                    </w:rPr>
                    <w:t>Межстрочный интервал</w:t>
                  </w:r>
                  <w:r w:rsidRPr="00496013">
                    <w:rPr>
                      <w:rFonts w:ascii="Times New Roman" w:hAnsi="Times New Roman" w:cs="Times New Roman"/>
                      <w:sz w:val="20"/>
                      <w:szCs w:val="20"/>
                    </w:rPr>
                    <w:t>: одинарный</w:t>
                  </w:r>
                </w:p>
              </w:txbxContent>
            </v:textbox>
          </v:shape>
        </w:pict>
      </w:r>
      <w:r w:rsidR="00D467D6" w:rsidRPr="00733C51">
        <w:rPr>
          <w:rFonts w:ascii="Times New Roman" w:hAnsi="Times New Roman"/>
          <w:b/>
          <w:caps/>
          <w:sz w:val="28"/>
          <w:szCs w:val="28"/>
        </w:rPr>
        <w:t>Глава 1</w:t>
      </w:r>
      <w:r w:rsidR="00EC15CD">
        <w:rPr>
          <w:rFonts w:ascii="Times New Roman" w:hAnsi="Times New Roman"/>
          <w:b/>
          <w:caps/>
          <w:sz w:val="28"/>
          <w:szCs w:val="28"/>
        </w:rPr>
        <w:t>.</w:t>
      </w:r>
      <w:r w:rsidR="00D467D6" w:rsidRPr="00733C51">
        <w:rPr>
          <w:rFonts w:ascii="Times New Roman" w:hAnsi="Times New Roman"/>
          <w:b/>
          <w:caps/>
          <w:sz w:val="28"/>
          <w:szCs w:val="28"/>
        </w:rPr>
        <w:t xml:space="preserve"> Теоретические основы учета и анализа финансовых результатов</w:t>
      </w:r>
    </w:p>
    <w:p w:rsidR="00737E19" w:rsidRPr="00D4764C" w:rsidRDefault="00603C57" w:rsidP="00737E19">
      <w:pPr>
        <w:pStyle w:val="a3"/>
        <w:spacing w:line="360" w:lineRule="auto"/>
        <w:ind w:left="709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caps/>
          <w:noProof/>
          <w:sz w:val="28"/>
          <w:szCs w:val="28"/>
          <w:lang w:eastAsia="ru-RU"/>
        </w:rPr>
        <w:pict>
          <v:shapetype id="_x0000_t88" coordsize="21600,21600" o:spt="88" adj="1800,10800" path="m,qx10800@0l10800@2qy21600@11,10800@3l10800@1qy,21600e" filled="f">
            <v:formulas>
              <v:f eqn="val #0"/>
              <v:f eqn="sum 21600 0 #0"/>
              <v:f eqn="sum #1 0 #0"/>
              <v:f eqn="sum #1 #0 0"/>
              <v:f eqn="prod #0 9598 32768"/>
              <v:f eqn="sum 21600 0 @4"/>
              <v:f eqn="sum 21600 0 #1"/>
              <v:f eqn="min #1 @6"/>
              <v:f eqn="prod @7 1 2"/>
              <v:f eqn="prod #0 2 1"/>
              <v:f eqn="sum 21600 0 @9"/>
              <v:f eqn="val #1"/>
            </v:formulas>
            <v:path arrowok="t" o:connecttype="custom" o:connectlocs="0,0;21600,@11;0,21600" textboxrect="0,@4,7637,@5"/>
            <v:handles>
              <v:h position="center,#0" yrange="0,@8"/>
              <v:h position="bottomRight,#1" yrange="@9,@10"/>
            </v:handles>
          </v:shapetype>
          <v:shape id="_x0000_s1029" type="#_x0000_t88" style="position:absolute;left:0;text-align:left;margin-left:168.6pt;margin-top:-.15pt;width:7.15pt;height:21.75pt;z-index:251661312" strokecolor="red" strokeweight="1.5pt"/>
        </w:pict>
      </w:r>
      <w:r>
        <w:rPr>
          <w:rFonts w:ascii="Times New Roman" w:hAnsi="Times New Roman"/>
          <w:b/>
          <w:noProof/>
          <w:sz w:val="28"/>
          <w:szCs w:val="28"/>
          <w:lang w:eastAsia="ru-RU"/>
        </w:rPr>
        <w:pict>
          <v:shape id="_x0000_s1028" type="#_x0000_t62" style="position:absolute;left:0;text-align:left;margin-left:214.9pt;margin-top:-.15pt;width:248.4pt;height:21.75pt;z-index:251660288" adj="-1339,7498" strokecolor="red" strokeweight="1.5pt">
            <v:textbox style="mso-next-textbox:#_x0000_s1028">
              <w:txbxContent>
                <w:p w:rsidR="00AC5051" w:rsidRPr="00AC5051" w:rsidRDefault="00AC5051" w:rsidP="00AC5051">
                  <w:pPr>
                    <w:spacing w:after="0" w:line="240" w:lineRule="auto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AC5051">
                    <w:rPr>
                      <w:rFonts w:ascii="Times New Roman" w:hAnsi="Times New Roman" w:cs="Times New Roman"/>
                      <w:sz w:val="20"/>
                      <w:szCs w:val="20"/>
                    </w:rPr>
                    <w:t>1 пробел</w:t>
                  </w:r>
                  <w:r w:rsidR="0062347E">
                    <w:rPr>
                      <w:rFonts w:ascii="Times New Roman" w:hAnsi="Times New Roman" w:cs="Times New Roman"/>
                      <w:sz w:val="20"/>
                      <w:szCs w:val="20"/>
                    </w:rPr>
                    <w:t>,</w:t>
                  </w:r>
                  <w:r>
                    <w:rPr>
                      <w:rFonts w:ascii="Times New Roman" w:hAnsi="Times New Roman" w:cs="Times New Roman"/>
                      <w:b/>
                      <w:sz w:val="20"/>
                      <w:szCs w:val="20"/>
                    </w:rPr>
                    <w:t xml:space="preserve">  межстрочный интервал </w:t>
                  </w:r>
                  <w:r w:rsidR="0062347E">
                    <w:rPr>
                      <w:rFonts w:ascii="Times New Roman" w:hAnsi="Times New Roman" w:cs="Times New Roman"/>
                      <w:b/>
                      <w:sz w:val="20"/>
                      <w:szCs w:val="20"/>
                    </w:rPr>
                    <w:t xml:space="preserve">– </w:t>
                  </w:r>
                  <w:r w:rsidRPr="00AC5051">
                    <w:rPr>
                      <w:rFonts w:ascii="Times New Roman" w:hAnsi="Times New Roman" w:cs="Times New Roman"/>
                      <w:sz w:val="20"/>
                      <w:szCs w:val="20"/>
                    </w:rPr>
                    <w:t>полуторный</w:t>
                  </w:r>
                </w:p>
              </w:txbxContent>
            </v:textbox>
          </v:shape>
        </w:pict>
      </w:r>
    </w:p>
    <w:p w:rsidR="00D467D6" w:rsidRPr="000D407D" w:rsidRDefault="00603C57" w:rsidP="000D407D">
      <w:pPr>
        <w:pStyle w:val="a3"/>
        <w:ind w:firstLine="709"/>
        <w:jc w:val="center"/>
        <w:rPr>
          <w:rFonts w:ascii="Times New Roman" w:hAnsi="Times New Roman"/>
          <w:b/>
          <w:caps/>
          <w:sz w:val="28"/>
          <w:szCs w:val="28"/>
        </w:rPr>
      </w:pPr>
      <w:r>
        <w:rPr>
          <w:rFonts w:ascii="Times New Roman" w:hAnsi="Times New Roman"/>
          <w:b/>
          <w:noProof/>
          <w:sz w:val="28"/>
          <w:szCs w:val="28"/>
          <w:lang w:eastAsia="ru-RU"/>
        </w:rPr>
        <w:pict>
          <v:shape id="_x0000_s1027" type="#_x0000_t62" style="position:absolute;left:0;text-align:left;margin-left:-64.1pt;margin-top:23.7pt;width:92.95pt;height:126.15pt;z-index:251659264" adj="22286,-2294" strokecolor="red" strokeweight="1.5pt">
            <v:textbox style="mso-next-textbox:#_x0000_s1027">
              <w:txbxContent>
                <w:p w:rsidR="0048659D" w:rsidRPr="0048659D" w:rsidRDefault="0048659D" w:rsidP="0048659D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b/>
                      <w:color w:val="FF0000"/>
                      <w:sz w:val="20"/>
                      <w:szCs w:val="20"/>
                    </w:rPr>
                  </w:pPr>
                  <w:r w:rsidRPr="0048659D">
                    <w:rPr>
                      <w:rFonts w:ascii="Times New Roman" w:hAnsi="Times New Roman" w:cs="Times New Roman"/>
                      <w:b/>
                      <w:color w:val="FF0000"/>
                      <w:sz w:val="20"/>
                      <w:szCs w:val="20"/>
                    </w:rPr>
                    <w:t xml:space="preserve">Название </w:t>
                  </w:r>
                  <w:r>
                    <w:rPr>
                      <w:rFonts w:ascii="Times New Roman" w:hAnsi="Times New Roman" w:cs="Times New Roman"/>
                      <w:b/>
                      <w:color w:val="FF0000"/>
                      <w:sz w:val="20"/>
                      <w:szCs w:val="20"/>
                    </w:rPr>
                    <w:t>параграфа</w:t>
                  </w:r>
                </w:p>
                <w:p w:rsidR="00496013" w:rsidRDefault="00496013" w:rsidP="00496013">
                  <w:pPr>
                    <w:spacing w:after="0" w:line="240" w:lineRule="auto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496013">
                    <w:rPr>
                      <w:rFonts w:ascii="Times New Roman" w:hAnsi="Times New Roman" w:cs="Times New Roman"/>
                      <w:b/>
                      <w:sz w:val="20"/>
                      <w:szCs w:val="20"/>
                    </w:rPr>
                    <w:t xml:space="preserve">Шрифт </w:t>
                  </w:r>
                  <w:r w:rsidRPr="00496013">
                    <w:rPr>
                      <w:rFonts w:ascii="Times New Roman" w:hAnsi="Times New Roman" w:cs="Times New Roman"/>
                      <w:sz w:val="20"/>
                      <w:szCs w:val="20"/>
                    </w:rPr>
                    <w:t>14, полужирный</w:t>
                  </w:r>
                </w:p>
                <w:p w:rsidR="00926251" w:rsidRPr="00496013" w:rsidRDefault="00926251" w:rsidP="00496013">
                  <w:pPr>
                    <w:spacing w:after="0" w:line="240" w:lineRule="auto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>
                    <w:rPr>
                      <w:rFonts w:ascii="Times New Roman" w:hAnsi="Times New Roman" w:cs="Times New Roman"/>
                      <w:sz w:val="20"/>
                      <w:szCs w:val="20"/>
                    </w:rPr>
                    <w:t>(прописные буквы)</w:t>
                  </w:r>
                </w:p>
                <w:p w:rsidR="00496013" w:rsidRPr="00496013" w:rsidRDefault="00496013" w:rsidP="00496013">
                  <w:pPr>
                    <w:spacing w:after="0" w:line="240" w:lineRule="auto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496013">
                    <w:rPr>
                      <w:rFonts w:ascii="Times New Roman" w:hAnsi="Times New Roman" w:cs="Times New Roman"/>
                      <w:b/>
                      <w:sz w:val="20"/>
                      <w:szCs w:val="20"/>
                    </w:rPr>
                    <w:t>Межстрочный интервал</w:t>
                  </w:r>
                  <w:r w:rsidRPr="00496013">
                    <w:rPr>
                      <w:rFonts w:ascii="Times New Roman" w:hAnsi="Times New Roman" w:cs="Times New Roman"/>
                      <w:sz w:val="20"/>
                      <w:szCs w:val="20"/>
                    </w:rPr>
                    <w:t>: одинарный</w:t>
                  </w:r>
                </w:p>
              </w:txbxContent>
            </v:textbox>
          </v:shape>
        </w:pict>
      </w:r>
      <w:r w:rsidR="00D467D6" w:rsidRPr="000D407D">
        <w:rPr>
          <w:rFonts w:ascii="Times New Roman" w:hAnsi="Times New Roman"/>
          <w:b/>
          <w:caps/>
          <w:sz w:val="28"/>
          <w:szCs w:val="28"/>
        </w:rPr>
        <w:t>1.1</w:t>
      </w:r>
      <w:r w:rsidR="00EC15CD">
        <w:rPr>
          <w:rFonts w:ascii="Times New Roman" w:hAnsi="Times New Roman"/>
          <w:b/>
          <w:caps/>
          <w:sz w:val="28"/>
          <w:szCs w:val="28"/>
        </w:rPr>
        <w:t>.</w:t>
      </w:r>
      <w:r w:rsidR="00350B78" w:rsidRPr="000D407D">
        <w:rPr>
          <w:rFonts w:ascii="Times New Roman" w:hAnsi="Times New Roman"/>
          <w:b/>
          <w:caps/>
          <w:sz w:val="28"/>
          <w:szCs w:val="28"/>
        </w:rPr>
        <w:t xml:space="preserve"> </w:t>
      </w:r>
      <w:r w:rsidR="00D467D6" w:rsidRPr="000D407D">
        <w:rPr>
          <w:rFonts w:ascii="Times New Roman" w:hAnsi="Times New Roman"/>
          <w:b/>
          <w:caps/>
          <w:sz w:val="28"/>
          <w:szCs w:val="28"/>
        </w:rPr>
        <w:t>Экономическая сущность категорий «доходы» и «расходы организации»</w:t>
      </w:r>
    </w:p>
    <w:p w:rsidR="00D467D6" w:rsidRDefault="00603C57" w:rsidP="0005247A">
      <w:pPr>
        <w:pStyle w:val="a3"/>
        <w:spacing w:line="360" w:lineRule="auto"/>
        <w:ind w:left="709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caps/>
          <w:noProof/>
          <w:sz w:val="28"/>
          <w:szCs w:val="28"/>
          <w:lang w:eastAsia="ru-RU"/>
        </w:rPr>
        <w:pict>
          <v:shape id="_x0000_s1030" type="#_x0000_t88" style="position:absolute;left:0;text-align:left;margin-left:168.6pt;margin-top:3.25pt;width:7.15pt;height:21.75pt;z-index:251662336" strokecolor="red" strokeweight="1.5pt"/>
        </w:pict>
      </w:r>
      <w:r>
        <w:rPr>
          <w:rFonts w:ascii="Times New Roman" w:hAnsi="Times New Roman"/>
          <w:b/>
          <w:caps/>
          <w:noProof/>
          <w:sz w:val="28"/>
          <w:szCs w:val="28"/>
          <w:lang w:eastAsia="ru-RU"/>
        </w:rPr>
        <w:pict>
          <v:shape id="_x0000_s1031" type="#_x0000_t62" style="position:absolute;left:0;text-align:left;margin-left:208.8pt;margin-top:3.25pt;width:271pt;height:21.75pt;z-index:251663360" adj="-1227,7498" strokecolor="red" strokeweight="1.5pt">
            <v:textbox style="mso-next-textbox:#_x0000_s1031">
              <w:txbxContent>
                <w:p w:rsidR="0062347E" w:rsidRPr="00AC5051" w:rsidRDefault="0005247A" w:rsidP="0062347E">
                  <w:pPr>
                    <w:spacing w:after="0" w:line="240" w:lineRule="auto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>
                    <w:rPr>
                      <w:rFonts w:ascii="Times New Roman" w:hAnsi="Times New Roman" w:cs="Times New Roman"/>
                      <w:sz w:val="20"/>
                      <w:szCs w:val="20"/>
                    </w:rPr>
                    <w:t>1</w:t>
                  </w:r>
                  <w:r w:rsidR="0062347E">
                    <w:rPr>
                      <w:rFonts w:ascii="Times New Roman" w:hAnsi="Times New Roman" w:cs="Times New Roman"/>
                      <w:sz w:val="20"/>
                      <w:szCs w:val="20"/>
                    </w:rPr>
                    <w:t xml:space="preserve"> </w:t>
                  </w:r>
                  <w:r w:rsidR="0062347E" w:rsidRPr="00AC5051">
                    <w:rPr>
                      <w:rFonts w:ascii="Times New Roman" w:hAnsi="Times New Roman" w:cs="Times New Roman"/>
                      <w:sz w:val="20"/>
                      <w:szCs w:val="20"/>
                    </w:rPr>
                    <w:t xml:space="preserve"> пробел</w:t>
                  </w:r>
                  <w:r w:rsidR="0062347E">
                    <w:rPr>
                      <w:rFonts w:ascii="Times New Roman" w:hAnsi="Times New Roman" w:cs="Times New Roman"/>
                      <w:sz w:val="20"/>
                      <w:szCs w:val="20"/>
                    </w:rPr>
                    <w:t>,</w:t>
                  </w:r>
                  <w:r w:rsidR="0062347E">
                    <w:rPr>
                      <w:rFonts w:ascii="Times New Roman" w:hAnsi="Times New Roman" w:cs="Times New Roman"/>
                      <w:b/>
                      <w:sz w:val="20"/>
                      <w:szCs w:val="20"/>
                    </w:rPr>
                    <w:t xml:space="preserve">  межстрочный интервал – </w:t>
                  </w:r>
                  <w:r w:rsidR="0062347E" w:rsidRPr="00AC5051">
                    <w:rPr>
                      <w:rFonts w:ascii="Times New Roman" w:hAnsi="Times New Roman" w:cs="Times New Roman"/>
                      <w:sz w:val="20"/>
                      <w:szCs w:val="20"/>
                    </w:rPr>
                    <w:t>полуторный</w:t>
                  </w:r>
                </w:p>
              </w:txbxContent>
            </v:textbox>
          </v:shape>
        </w:pict>
      </w:r>
    </w:p>
    <w:p w:rsidR="00D467D6" w:rsidRDefault="00D467D6" w:rsidP="0005247A">
      <w:pPr>
        <w:pStyle w:val="a3"/>
        <w:spacing w:line="360" w:lineRule="auto"/>
        <w:ind w:left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Базовыми элементами бухгалтерского учета, формирующими финансовый результат деятельности организации, являются доходы и расходы.</w:t>
      </w:r>
    </w:p>
    <w:p w:rsidR="00D467D6" w:rsidRDefault="00D467D6" w:rsidP="00D467D6">
      <w:pPr>
        <w:pStyle w:val="a3"/>
        <w:spacing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Принятие к учету доходов и расходов организации осуществляется в соответствии с Положениями по бухгалтерскому учету:</w:t>
      </w:r>
    </w:p>
    <w:p w:rsidR="00D467D6" w:rsidRDefault="00D467D6" w:rsidP="00D467D6">
      <w:pPr>
        <w:pStyle w:val="a3"/>
        <w:spacing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- ПБУ 9/99 «Доходы организации», </w:t>
      </w:r>
      <w:proofErr w:type="gramStart"/>
      <w:r>
        <w:rPr>
          <w:rFonts w:ascii="Times New Roman" w:hAnsi="Times New Roman"/>
          <w:sz w:val="28"/>
          <w:szCs w:val="28"/>
        </w:rPr>
        <w:t>утвержденное</w:t>
      </w:r>
      <w:proofErr w:type="gramEnd"/>
      <w:r>
        <w:rPr>
          <w:rFonts w:ascii="Times New Roman" w:hAnsi="Times New Roman"/>
          <w:sz w:val="28"/>
          <w:szCs w:val="28"/>
        </w:rPr>
        <w:t xml:space="preserve"> приказом Минфина России от 6 мая 1999 г. №32н;</w:t>
      </w:r>
    </w:p>
    <w:p w:rsidR="00D467D6" w:rsidRDefault="00603C57" w:rsidP="00D467D6">
      <w:pPr>
        <w:pStyle w:val="a3"/>
        <w:spacing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noProof/>
          <w:sz w:val="28"/>
          <w:szCs w:val="28"/>
          <w:lang w:eastAsia="ru-RU"/>
        </w:rPr>
        <w:pict>
          <v:shape id="_x0000_s1032" type="#_x0000_t62" style="position:absolute;left:0;text-align:left;margin-left:-79.2pt;margin-top:7.5pt;width:1in;height:169.15pt;z-index:251664384" adj="33795,2139" strokecolor="red" strokeweight="1.5pt">
            <v:textbox style="mso-next-textbox:#_x0000_s1032">
              <w:txbxContent>
                <w:p w:rsidR="00397DB0" w:rsidRPr="0048659D" w:rsidRDefault="00397DB0" w:rsidP="00397DB0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b/>
                      <w:color w:val="FF0000"/>
                      <w:sz w:val="20"/>
                      <w:szCs w:val="20"/>
                    </w:rPr>
                  </w:pPr>
                  <w:r>
                    <w:rPr>
                      <w:rFonts w:ascii="Times New Roman" w:hAnsi="Times New Roman" w:cs="Times New Roman"/>
                      <w:b/>
                      <w:color w:val="FF0000"/>
                      <w:sz w:val="20"/>
                      <w:szCs w:val="20"/>
                    </w:rPr>
                    <w:t>ТЕКСТ работы</w:t>
                  </w:r>
                </w:p>
                <w:p w:rsidR="00397DB0" w:rsidRDefault="00397DB0" w:rsidP="0048659D">
                  <w:pPr>
                    <w:spacing w:after="0" w:line="240" w:lineRule="auto"/>
                    <w:rPr>
                      <w:rFonts w:ascii="Times New Roman" w:hAnsi="Times New Roman" w:cs="Times New Roman"/>
                      <w:b/>
                      <w:sz w:val="20"/>
                      <w:szCs w:val="20"/>
                    </w:rPr>
                  </w:pPr>
                </w:p>
                <w:p w:rsidR="0048659D" w:rsidRPr="00496013" w:rsidRDefault="0048659D" w:rsidP="0048659D">
                  <w:pPr>
                    <w:spacing w:after="0" w:line="240" w:lineRule="auto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496013">
                    <w:rPr>
                      <w:rFonts w:ascii="Times New Roman" w:hAnsi="Times New Roman" w:cs="Times New Roman"/>
                      <w:b/>
                      <w:sz w:val="20"/>
                      <w:szCs w:val="20"/>
                    </w:rPr>
                    <w:t xml:space="preserve">Шрифт </w:t>
                  </w:r>
                  <w:r w:rsidRPr="00496013">
                    <w:rPr>
                      <w:rFonts w:ascii="Times New Roman" w:hAnsi="Times New Roman" w:cs="Times New Roman"/>
                      <w:sz w:val="20"/>
                      <w:szCs w:val="20"/>
                    </w:rPr>
                    <w:t xml:space="preserve">14, </w:t>
                  </w:r>
                  <w:proofErr w:type="spellStart"/>
                  <w:proofErr w:type="gramStart"/>
                  <w:r w:rsidRPr="00496013">
                    <w:rPr>
                      <w:rFonts w:ascii="Times New Roman" w:hAnsi="Times New Roman" w:cs="Times New Roman"/>
                      <w:sz w:val="20"/>
                      <w:szCs w:val="20"/>
                    </w:rPr>
                    <w:t>полужир</w:t>
                  </w:r>
                  <w:r w:rsidR="00397DB0">
                    <w:rPr>
                      <w:rFonts w:ascii="Times New Roman" w:hAnsi="Times New Roman" w:cs="Times New Roman"/>
                      <w:sz w:val="20"/>
                      <w:szCs w:val="20"/>
                    </w:rPr>
                    <w:t>-</w:t>
                  </w:r>
                  <w:r w:rsidRPr="00496013">
                    <w:rPr>
                      <w:rFonts w:ascii="Times New Roman" w:hAnsi="Times New Roman" w:cs="Times New Roman"/>
                      <w:sz w:val="20"/>
                      <w:szCs w:val="20"/>
                    </w:rPr>
                    <w:t>ный</w:t>
                  </w:r>
                  <w:proofErr w:type="spellEnd"/>
                  <w:proofErr w:type="gramEnd"/>
                  <w:r>
                    <w:rPr>
                      <w:rFonts w:ascii="Times New Roman" w:hAnsi="Times New Roman" w:cs="Times New Roman"/>
                      <w:sz w:val="20"/>
                      <w:szCs w:val="20"/>
                    </w:rPr>
                    <w:t xml:space="preserve"> шрифт </w:t>
                  </w:r>
                  <w:r w:rsidRPr="00397DB0">
                    <w:rPr>
                      <w:rFonts w:ascii="Times New Roman" w:hAnsi="Times New Roman" w:cs="Times New Roman"/>
                      <w:b/>
                      <w:sz w:val="20"/>
                      <w:szCs w:val="20"/>
                    </w:rPr>
                    <w:t xml:space="preserve">не </w:t>
                  </w:r>
                  <w:r>
                    <w:rPr>
                      <w:rFonts w:ascii="Times New Roman" w:hAnsi="Times New Roman" w:cs="Times New Roman"/>
                      <w:sz w:val="20"/>
                      <w:szCs w:val="20"/>
                    </w:rPr>
                    <w:t>приме</w:t>
                  </w:r>
                  <w:r w:rsidR="00397DB0">
                    <w:rPr>
                      <w:rFonts w:ascii="Times New Roman" w:hAnsi="Times New Roman" w:cs="Times New Roman"/>
                      <w:sz w:val="20"/>
                      <w:szCs w:val="20"/>
                    </w:rPr>
                    <w:t>-</w:t>
                  </w:r>
                  <w:proofErr w:type="spellStart"/>
                  <w:r>
                    <w:rPr>
                      <w:rFonts w:ascii="Times New Roman" w:hAnsi="Times New Roman" w:cs="Times New Roman"/>
                      <w:sz w:val="20"/>
                      <w:szCs w:val="20"/>
                    </w:rPr>
                    <w:t>няется</w:t>
                  </w:r>
                  <w:proofErr w:type="spellEnd"/>
                </w:p>
                <w:p w:rsidR="0048659D" w:rsidRDefault="0048659D" w:rsidP="0048659D">
                  <w:pPr>
                    <w:spacing w:after="0" w:line="240" w:lineRule="auto"/>
                    <w:rPr>
                      <w:rFonts w:ascii="Times New Roman" w:hAnsi="Times New Roman" w:cs="Times New Roman"/>
                      <w:b/>
                      <w:sz w:val="20"/>
                      <w:szCs w:val="20"/>
                    </w:rPr>
                  </w:pPr>
                </w:p>
                <w:p w:rsidR="0048659D" w:rsidRPr="00496013" w:rsidRDefault="0048659D" w:rsidP="0048659D">
                  <w:pPr>
                    <w:spacing w:after="0" w:line="240" w:lineRule="auto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496013">
                    <w:rPr>
                      <w:rFonts w:ascii="Times New Roman" w:hAnsi="Times New Roman" w:cs="Times New Roman"/>
                      <w:b/>
                      <w:sz w:val="20"/>
                      <w:szCs w:val="20"/>
                    </w:rPr>
                    <w:t xml:space="preserve">Межстрочный </w:t>
                  </w:r>
                  <w:proofErr w:type="spellStart"/>
                  <w:proofErr w:type="gramStart"/>
                  <w:r w:rsidRPr="00496013">
                    <w:rPr>
                      <w:rFonts w:ascii="Times New Roman" w:hAnsi="Times New Roman" w:cs="Times New Roman"/>
                      <w:b/>
                      <w:sz w:val="20"/>
                      <w:szCs w:val="20"/>
                    </w:rPr>
                    <w:t>интер</w:t>
                  </w:r>
                  <w:proofErr w:type="spellEnd"/>
                  <w:r w:rsidR="00397DB0">
                    <w:rPr>
                      <w:rFonts w:ascii="Times New Roman" w:hAnsi="Times New Roman" w:cs="Times New Roman"/>
                      <w:b/>
                      <w:sz w:val="20"/>
                      <w:szCs w:val="20"/>
                    </w:rPr>
                    <w:t>-</w:t>
                  </w:r>
                  <w:r w:rsidRPr="00496013">
                    <w:rPr>
                      <w:rFonts w:ascii="Times New Roman" w:hAnsi="Times New Roman" w:cs="Times New Roman"/>
                      <w:b/>
                      <w:sz w:val="20"/>
                      <w:szCs w:val="20"/>
                    </w:rPr>
                    <w:t>вал</w:t>
                  </w:r>
                  <w:proofErr w:type="gramEnd"/>
                  <w:r>
                    <w:rPr>
                      <w:rFonts w:ascii="Times New Roman" w:hAnsi="Times New Roman" w:cs="Times New Roman"/>
                      <w:b/>
                      <w:sz w:val="20"/>
                      <w:szCs w:val="20"/>
                    </w:rPr>
                    <w:t>:</w:t>
                  </w:r>
                  <w:r w:rsidR="00397DB0">
                    <w:rPr>
                      <w:rFonts w:ascii="Times New Roman" w:hAnsi="Times New Roman" w:cs="Times New Roman"/>
                      <w:b/>
                      <w:sz w:val="20"/>
                      <w:szCs w:val="20"/>
                    </w:rPr>
                    <w:t xml:space="preserve"> </w:t>
                  </w:r>
                  <w:r>
                    <w:rPr>
                      <w:rFonts w:ascii="Times New Roman" w:hAnsi="Times New Roman" w:cs="Times New Roman"/>
                      <w:sz w:val="20"/>
                      <w:szCs w:val="20"/>
                    </w:rPr>
                    <w:t>полу</w:t>
                  </w:r>
                  <w:r w:rsidR="00397DB0">
                    <w:rPr>
                      <w:rFonts w:ascii="Times New Roman" w:hAnsi="Times New Roman" w:cs="Times New Roman"/>
                      <w:sz w:val="20"/>
                      <w:szCs w:val="20"/>
                    </w:rPr>
                    <w:t>-</w:t>
                  </w:r>
                  <w:r>
                    <w:rPr>
                      <w:rFonts w:ascii="Times New Roman" w:hAnsi="Times New Roman" w:cs="Times New Roman"/>
                      <w:sz w:val="20"/>
                      <w:szCs w:val="20"/>
                    </w:rPr>
                    <w:t>торный</w:t>
                  </w:r>
                </w:p>
              </w:txbxContent>
            </v:textbox>
          </v:shape>
        </w:pict>
      </w:r>
      <w:r w:rsidR="00D467D6">
        <w:rPr>
          <w:rFonts w:ascii="Times New Roman" w:hAnsi="Times New Roman"/>
          <w:sz w:val="28"/>
          <w:szCs w:val="28"/>
        </w:rPr>
        <w:t xml:space="preserve">- ПБУ 10/99 «Расходы организации», </w:t>
      </w:r>
      <w:proofErr w:type="gramStart"/>
      <w:r w:rsidR="00D467D6">
        <w:rPr>
          <w:rFonts w:ascii="Times New Roman" w:hAnsi="Times New Roman"/>
          <w:sz w:val="28"/>
          <w:szCs w:val="28"/>
        </w:rPr>
        <w:t>утвержденное</w:t>
      </w:r>
      <w:proofErr w:type="gramEnd"/>
      <w:r w:rsidR="00D467D6">
        <w:rPr>
          <w:rFonts w:ascii="Times New Roman" w:hAnsi="Times New Roman"/>
          <w:sz w:val="28"/>
          <w:szCs w:val="28"/>
        </w:rPr>
        <w:t xml:space="preserve"> приказом Минфина России от 6 мая 1999 г. №33н;</w:t>
      </w:r>
    </w:p>
    <w:p w:rsidR="00D467D6" w:rsidRDefault="00D467D6" w:rsidP="00D467D6">
      <w:pPr>
        <w:pStyle w:val="a3"/>
        <w:spacing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- ПБУ 18/02 «Учет расчетов по налогу на прибыль», </w:t>
      </w:r>
      <w:proofErr w:type="gramStart"/>
      <w:r>
        <w:rPr>
          <w:rFonts w:ascii="Times New Roman" w:hAnsi="Times New Roman"/>
          <w:sz w:val="28"/>
          <w:szCs w:val="28"/>
        </w:rPr>
        <w:t>утвержденное</w:t>
      </w:r>
      <w:proofErr w:type="gramEnd"/>
      <w:r>
        <w:rPr>
          <w:rFonts w:ascii="Times New Roman" w:hAnsi="Times New Roman"/>
          <w:sz w:val="28"/>
          <w:szCs w:val="28"/>
        </w:rPr>
        <w:t xml:space="preserve"> приказом Минфина России от 19 ноября 2002г. №114 н.</w:t>
      </w:r>
    </w:p>
    <w:p w:rsidR="00D467D6" w:rsidRDefault="00D467D6" w:rsidP="00D467D6">
      <w:pPr>
        <w:pStyle w:val="a3"/>
        <w:spacing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Разобраться в экономической сущности категорий «доходы» и «расходы» помогут ученые-экономисты, которые дают разные определения этих понятий.</w:t>
      </w:r>
    </w:p>
    <w:p w:rsidR="00D467D6" w:rsidRPr="00000968" w:rsidRDefault="00603C57" w:rsidP="00D467D6">
      <w:pPr>
        <w:pStyle w:val="a3"/>
        <w:spacing w:line="360" w:lineRule="auto"/>
        <w:ind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noProof/>
          <w:sz w:val="28"/>
          <w:szCs w:val="28"/>
          <w:lang w:eastAsia="ru-RU"/>
        </w:rPr>
        <w:pict>
          <v:shape id="_x0000_s1037" type="#_x0000_t62" style="position:absolute;left:0;text-align:left;margin-left:-70pt;margin-top:86.15pt;width:198.15pt;height:57.6pt;z-index:251669504" adj="7156,28819" strokecolor="red" strokeweight="1.5pt">
            <v:textbox style="mso-next-textbox:#_x0000_s1037">
              <w:txbxContent>
                <w:p w:rsidR="005F33E9" w:rsidRPr="0048659D" w:rsidRDefault="005F33E9" w:rsidP="005F33E9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b/>
                      <w:color w:val="FF0000"/>
                      <w:sz w:val="20"/>
                      <w:szCs w:val="20"/>
                    </w:rPr>
                  </w:pPr>
                  <w:r w:rsidRPr="0048659D">
                    <w:rPr>
                      <w:rFonts w:ascii="Times New Roman" w:hAnsi="Times New Roman" w:cs="Times New Roman"/>
                      <w:b/>
                      <w:color w:val="FF0000"/>
                      <w:sz w:val="20"/>
                      <w:szCs w:val="20"/>
                    </w:rPr>
                    <w:t xml:space="preserve">Название </w:t>
                  </w:r>
                  <w:r>
                    <w:rPr>
                      <w:rFonts w:ascii="Times New Roman" w:hAnsi="Times New Roman" w:cs="Times New Roman"/>
                      <w:b/>
                      <w:color w:val="FF0000"/>
                      <w:sz w:val="20"/>
                      <w:szCs w:val="20"/>
                    </w:rPr>
                    <w:t>параграфа</w:t>
                  </w:r>
                </w:p>
                <w:p w:rsidR="005F33E9" w:rsidRPr="00496013" w:rsidRDefault="005F33E9" w:rsidP="005F33E9">
                  <w:pPr>
                    <w:spacing w:after="0" w:line="240" w:lineRule="auto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496013">
                    <w:rPr>
                      <w:rFonts w:ascii="Times New Roman" w:hAnsi="Times New Roman" w:cs="Times New Roman"/>
                      <w:b/>
                      <w:sz w:val="20"/>
                      <w:szCs w:val="20"/>
                    </w:rPr>
                    <w:t xml:space="preserve">Шрифт </w:t>
                  </w:r>
                  <w:r w:rsidRPr="00496013">
                    <w:rPr>
                      <w:rFonts w:ascii="Times New Roman" w:hAnsi="Times New Roman" w:cs="Times New Roman"/>
                      <w:sz w:val="20"/>
                      <w:szCs w:val="20"/>
                    </w:rPr>
                    <w:t>14, полужирный</w:t>
                  </w:r>
                  <w:r w:rsidR="00603C57">
                    <w:rPr>
                      <w:rFonts w:ascii="Times New Roman" w:hAnsi="Times New Roman" w:cs="Times New Roman"/>
                      <w:sz w:val="20"/>
                      <w:szCs w:val="20"/>
                    </w:rPr>
                    <w:t xml:space="preserve"> </w:t>
                  </w:r>
                  <w:r w:rsidR="00603C57">
                    <w:rPr>
                      <w:rFonts w:ascii="Times New Roman" w:hAnsi="Times New Roman" w:cs="Times New Roman"/>
                      <w:sz w:val="20"/>
                      <w:szCs w:val="20"/>
                    </w:rPr>
                    <w:t>(прописные буквы)</w:t>
                  </w:r>
                </w:p>
                <w:p w:rsidR="005F33E9" w:rsidRPr="00496013" w:rsidRDefault="005F33E9" w:rsidP="005F33E9">
                  <w:pPr>
                    <w:spacing w:after="0" w:line="240" w:lineRule="auto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496013">
                    <w:rPr>
                      <w:rFonts w:ascii="Times New Roman" w:hAnsi="Times New Roman" w:cs="Times New Roman"/>
                      <w:b/>
                      <w:sz w:val="20"/>
                      <w:szCs w:val="20"/>
                    </w:rPr>
                    <w:t>Межстрочный интервал</w:t>
                  </w:r>
                  <w:r w:rsidRPr="00496013">
                    <w:rPr>
                      <w:rFonts w:ascii="Times New Roman" w:hAnsi="Times New Roman" w:cs="Times New Roman"/>
                      <w:sz w:val="20"/>
                      <w:szCs w:val="20"/>
                    </w:rPr>
                    <w:t>: одинарный</w:t>
                  </w:r>
                </w:p>
              </w:txbxContent>
            </v:textbox>
          </v:shape>
        </w:pict>
      </w:r>
      <w:r>
        <w:rPr>
          <w:rFonts w:ascii="Times New Roman" w:hAnsi="Times New Roman"/>
          <w:noProof/>
          <w:sz w:val="28"/>
          <w:szCs w:val="28"/>
          <w:lang w:eastAsia="ru-RU"/>
        </w:rPr>
        <w:pict>
          <v:shape id="_x0000_s1033" type="#_x0000_t88" style="position:absolute;left:0;text-align:left;margin-left:168.6pt;margin-top:93.55pt;width:7.15pt;height:50.2pt;z-index:251665408" strokecolor="red" strokeweight="1.5pt"/>
        </w:pict>
      </w:r>
      <w:r w:rsidR="00D467D6" w:rsidRPr="002F37F8">
        <w:rPr>
          <w:rFonts w:ascii="Times New Roman" w:hAnsi="Times New Roman"/>
          <w:sz w:val="28"/>
          <w:szCs w:val="28"/>
        </w:rPr>
        <w:t>Так</w:t>
      </w:r>
      <w:r w:rsidR="00D467D6">
        <w:rPr>
          <w:rFonts w:ascii="Times New Roman" w:hAnsi="Times New Roman"/>
          <w:sz w:val="28"/>
          <w:szCs w:val="28"/>
        </w:rPr>
        <w:t>,</w:t>
      </w:r>
      <w:r w:rsidR="00D467D6" w:rsidRPr="002F37F8">
        <w:rPr>
          <w:rFonts w:ascii="Times New Roman" w:hAnsi="Times New Roman"/>
          <w:sz w:val="28"/>
          <w:szCs w:val="28"/>
        </w:rPr>
        <w:t xml:space="preserve"> по мнению</w:t>
      </w:r>
      <w:r w:rsidR="00D467D6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D467D6" w:rsidRPr="002F37F8">
        <w:rPr>
          <w:rStyle w:val="citation"/>
          <w:rFonts w:ascii="Times New Roman" w:hAnsi="Times New Roman"/>
          <w:iCs/>
          <w:sz w:val="28"/>
          <w:szCs w:val="28"/>
        </w:rPr>
        <w:t>Азрилияна</w:t>
      </w:r>
      <w:proofErr w:type="spellEnd"/>
      <w:r w:rsidR="00D467D6" w:rsidRPr="002F37F8">
        <w:rPr>
          <w:rStyle w:val="citation"/>
          <w:rFonts w:ascii="Times New Roman" w:hAnsi="Times New Roman"/>
          <w:iCs/>
          <w:sz w:val="28"/>
          <w:szCs w:val="28"/>
        </w:rPr>
        <w:t xml:space="preserve"> А.Н.</w:t>
      </w:r>
      <w:r w:rsidR="00D467D6">
        <w:rPr>
          <w:rStyle w:val="citation"/>
          <w:rFonts w:ascii="Times New Roman" w:hAnsi="Times New Roman"/>
          <w:iCs/>
          <w:sz w:val="28"/>
          <w:szCs w:val="28"/>
        </w:rPr>
        <w:t>,</w:t>
      </w:r>
      <w:r w:rsidR="00D467D6" w:rsidRPr="002F37F8">
        <w:rPr>
          <w:rStyle w:val="citation"/>
          <w:rFonts w:ascii="Times New Roman" w:hAnsi="Times New Roman"/>
          <w:iCs/>
          <w:sz w:val="28"/>
          <w:szCs w:val="28"/>
        </w:rPr>
        <w:t xml:space="preserve"> д</w:t>
      </w:r>
      <w:r w:rsidR="00D467D6" w:rsidRPr="002F37F8">
        <w:rPr>
          <w:rFonts w:ascii="Times New Roman" w:hAnsi="Times New Roman"/>
          <w:bCs/>
          <w:sz w:val="28"/>
          <w:szCs w:val="28"/>
        </w:rPr>
        <w:t>оход</w:t>
      </w:r>
      <w:r w:rsidR="00D467D6" w:rsidRPr="002F37F8">
        <w:rPr>
          <w:rFonts w:ascii="Times New Roman" w:hAnsi="Times New Roman"/>
          <w:sz w:val="28"/>
          <w:szCs w:val="28"/>
        </w:rPr>
        <w:t> </w:t>
      </w:r>
      <w:r w:rsidR="00D467D6">
        <w:rPr>
          <w:rFonts w:ascii="Times New Roman" w:hAnsi="Times New Roman"/>
          <w:sz w:val="28"/>
          <w:szCs w:val="28"/>
        </w:rPr>
        <w:t>- это</w:t>
      </w:r>
      <w:r w:rsidR="00D467D6" w:rsidRPr="002F37F8">
        <w:rPr>
          <w:rFonts w:ascii="Times New Roman" w:hAnsi="Times New Roman"/>
          <w:sz w:val="28"/>
          <w:szCs w:val="28"/>
        </w:rPr>
        <w:t xml:space="preserve"> денежные средства или материальные ценности, полученные государством, физическим или юридическим лицом в результате какой-либо деятельности за определённый период </w:t>
      </w:r>
      <w:r w:rsidR="00D467D6" w:rsidRPr="00494F14">
        <w:rPr>
          <w:rFonts w:ascii="Times New Roman" w:hAnsi="Times New Roman"/>
          <w:sz w:val="28"/>
          <w:szCs w:val="28"/>
        </w:rPr>
        <w:t>времени.</w:t>
      </w:r>
      <w:proofErr w:type="gramStart"/>
      <w:r w:rsidR="00D467D6" w:rsidRPr="00494F14">
        <w:rPr>
          <w:rFonts w:ascii="Times New Roman" w:hAnsi="Times New Roman"/>
          <w:sz w:val="28"/>
          <w:szCs w:val="28"/>
        </w:rPr>
        <w:t xml:space="preserve">[ </w:t>
      </w:r>
      <w:proofErr w:type="gramEnd"/>
      <w:r w:rsidR="00D467D6">
        <w:rPr>
          <w:rStyle w:val="citation"/>
          <w:rFonts w:ascii="Times New Roman" w:hAnsi="Times New Roman"/>
          <w:sz w:val="28"/>
          <w:szCs w:val="28"/>
        </w:rPr>
        <w:t>43</w:t>
      </w:r>
      <w:r w:rsidR="00D467D6" w:rsidRPr="00494F14">
        <w:rPr>
          <w:rFonts w:ascii="Times New Roman" w:hAnsi="Times New Roman"/>
          <w:sz w:val="28"/>
          <w:szCs w:val="28"/>
        </w:rPr>
        <w:t>]</w:t>
      </w:r>
    </w:p>
    <w:p w:rsidR="00321AA8" w:rsidRDefault="00603C57" w:rsidP="00D467D6">
      <w:pPr>
        <w:pStyle w:val="a3"/>
        <w:spacing w:line="360" w:lineRule="auto"/>
        <w:ind w:firstLine="567"/>
        <w:jc w:val="both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noProof/>
          <w:sz w:val="28"/>
          <w:szCs w:val="28"/>
          <w:lang w:eastAsia="ru-RU"/>
        </w:rPr>
        <w:pict>
          <v:shape id="_x0000_s1034" type="#_x0000_t62" style="position:absolute;left:0;text-align:left;margin-left:208.8pt;margin-top:11.75pt;width:271pt;height:21.75pt;z-index:251666432" adj="-1227,7498" strokecolor="red" strokeweight="1.5pt">
            <v:textbox style="mso-next-textbox:#_x0000_s1034">
              <w:txbxContent>
                <w:p w:rsidR="00C5613E" w:rsidRPr="00AC5051" w:rsidRDefault="00F33EF2" w:rsidP="00C5613E">
                  <w:pPr>
                    <w:spacing w:after="0" w:line="240" w:lineRule="auto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>
                    <w:rPr>
                      <w:rFonts w:ascii="Times New Roman" w:hAnsi="Times New Roman" w:cs="Times New Roman"/>
                      <w:sz w:val="20"/>
                      <w:szCs w:val="20"/>
                    </w:rPr>
                    <w:t>2</w:t>
                  </w:r>
                  <w:r w:rsidR="00C5613E">
                    <w:rPr>
                      <w:rFonts w:ascii="Times New Roman" w:hAnsi="Times New Roman" w:cs="Times New Roman"/>
                      <w:sz w:val="20"/>
                      <w:szCs w:val="20"/>
                    </w:rPr>
                    <w:t xml:space="preserve"> </w:t>
                  </w:r>
                  <w:r w:rsidR="00C5613E" w:rsidRPr="00AC5051">
                    <w:rPr>
                      <w:rFonts w:ascii="Times New Roman" w:hAnsi="Times New Roman" w:cs="Times New Roman"/>
                      <w:sz w:val="20"/>
                      <w:szCs w:val="20"/>
                    </w:rPr>
                    <w:t xml:space="preserve"> пробел</w:t>
                  </w:r>
                  <w:r w:rsidR="00C5613E">
                    <w:rPr>
                      <w:rFonts w:ascii="Times New Roman" w:hAnsi="Times New Roman" w:cs="Times New Roman"/>
                      <w:sz w:val="20"/>
                      <w:szCs w:val="20"/>
                    </w:rPr>
                    <w:t>а,</w:t>
                  </w:r>
                  <w:r w:rsidR="00C5613E">
                    <w:rPr>
                      <w:rFonts w:ascii="Times New Roman" w:hAnsi="Times New Roman" w:cs="Times New Roman"/>
                      <w:b/>
                      <w:sz w:val="20"/>
                      <w:szCs w:val="20"/>
                    </w:rPr>
                    <w:t xml:space="preserve">  межстрочный интервал – </w:t>
                  </w:r>
                  <w:r w:rsidR="00C5613E" w:rsidRPr="00AC5051">
                    <w:rPr>
                      <w:rFonts w:ascii="Times New Roman" w:hAnsi="Times New Roman" w:cs="Times New Roman"/>
                      <w:sz w:val="20"/>
                      <w:szCs w:val="20"/>
                    </w:rPr>
                    <w:t>полуторный</w:t>
                  </w:r>
                </w:p>
              </w:txbxContent>
            </v:textbox>
          </v:shape>
        </w:pict>
      </w:r>
    </w:p>
    <w:p w:rsidR="00321AA8" w:rsidRDefault="00321AA8" w:rsidP="00D467D6">
      <w:pPr>
        <w:pStyle w:val="a3"/>
        <w:spacing w:line="360" w:lineRule="auto"/>
        <w:ind w:firstLine="567"/>
        <w:jc w:val="both"/>
        <w:rPr>
          <w:rFonts w:ascii="Times New Roman" w:hAnsi="Times New Roman"/>
          <w:sz w:val="28"/>
          <w:szCs w:val="28"/>
          <w:lang w:eastAsia="ru-RU"/>
        </w:rPr>
      </w:pPr>
      <w:bookmarkStart w:id="0" w:name="_GoBack"/>
      <w:bookmarkEnd w:id="0"/>
    </w:p>
    <w:p w:rsidR="00321AA8" w:rsidRPr="00603C57" w:rsidRDefault="00321AA8" w:rsidP="00603C57">
      <w:pPr>
        <w:pStyle w:val="a3"/>
        <w:ind w:firstLine="567"/>
        <w:jc w:val="center"/>
        <w:rPr>
          <w:rFonts w:ascii="Times New Roman" w:hAnsi="Times New Roman"/>
          <w:b/>
          <w:caps/>
          <w:sz w:val="28"/>
          <w:szCs w:val="28"/>
          <w:lang w:eastAsia="ru-RU"/>
        </w:rPr>
      </w:pPr>
      <w:r w:rsidRPr="00603C57">
        <w:rPr>
          <w:rFonts w:ascii="Times New Roman" w:hAnsi="Times New Roman"/>
          <w:b/>
          <w:caps/>
          <w:sz w:val="28"/>
          <w:szCs w:val="28"/>
        </w:rPr>
        <w:t>1.2</w:t>
      </w:r>
      <w:r w:rsidR="00603C57" w:rsidRPr="00603C57">
        <w:rPr>
          <w:rFonts w:ascii="Times New Roman" w:hAnsi="Times New Roman"/>
          <w:b/>
          <w:caps/>
          <w:sz w:val="28"/>
          <w:szCs w:val="28"/>
        </w:rPr>
        <w:t>.</w:t>
      </w:r>
      <w:r w:rsidRPr="00603C57">
        <w:rPr>
          <w:rFonts w:ascii="Times New Roman" w:hAnsi="Times New Roman"/>
          <w:b/>
          <w:caps/>
          <w:sz w:val="28"/>
          <w:szCs w:val="28"/>
        </w:rPr>
        <w:t xml:space="preserve"> Понятие финансового результата. Значение, задачи и источники информации анализа финансовых результатов</w:t>
      </w:r>
    </w:p>
    <w:p w:rsidR="00321AA8" w:rsidRDefault="00603C57" w:rsidP="005F33E9">
      <w:pPr>
        <w:pStyle w:val="a3"/>
        <w:spacing w:line="360" w:lineRule="auto"/>
        <w:ind w:firstLine="567"/>
        <w:jc w:val="both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noProof/>
          <w:sz w:val="28"/>
          <w:szCs w:val="28"/>
          <w:lang w:eastAsia="ru-RU"/>
        </w:rPr>
        <w:pict>
          <v:shape id="_x0000_s1035" type="#_x0000_t62" style="position:absolute;left:0;text-align:left;margin-left:204.4pt;margin-top:4.95pt;width:271pt;height:21.75pt;z-index:251667456" adj="-1227,7498" strokecolor="red" strokeweight="1.5pt">
            <v:textbox style="mso-next-textbox:#_x0000_s1035">
              <w:txbxContent>
                <w:p w:rsidR="00545910" w:rsidRPr="00AC5051" w:rsidRDefault="00F33EF2" w:rsidP="00545910">
                  <w:pPr>
                    <w:spacing w:after="0" w:line="240" w:lineRule="auto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>
                    <w:rPr>
                      <w:rFonts w:ascii="Times New Roman" w:hAnsi="Times New Roman" w:cs="Times New Roman"/>
                      <w:sz w:val="20"/>
                      <w:szCs w:val="20"/>
                    </w:rPr>
                    <w:t>1</w:t>
                  </w:r>
                  <w:r w:rsidR="00545910">
                    <w:rPr>
                      <w:rFonts w:ascii="Times New Roman" w:hAnsi="Times New Roman" w:cs="Times New Roman"/>
                      <w:sz w:val="20"/>
                      <w:szCs w:val="20"/>
                    </w:rPr>
                    <w:t xml:space="preserve"> </w:t>
                  </w:r>
                  <w:r w:rsidR="00545910" w:rsidRPr="00AC5051">
                    <w:rPr>
                      <w:rFonts w:ascii="Times New Roman" w:hAnsi="Times New Roman" w:cs="Times New Roman"/>
                      <w:sz w:val="20"/>
                      <w:szCs w:val="20"/>
                    </w:rPr>
                    <w:t xml:space="preserve"> пробел</w:t>
                  </w:r>
                  <w:r w:rsidR="00545910">
                    <w:rPr>
                      <w:rFonts w:ascii="Times New Roman" w:hAnsi="Times New Roman" w:cs="Times New Roman"/>
                      <w:sz w:val="20"/>
                      <w:szCs w:val="20"/>
                    </w:rPr>
                    <w:t>,</w:t>
                  </w:r>
                  <w:r w:rsidR="00545910">
                    <w:rPr>
                      <w:rFonts w:ascii="Times New Roman" w:hAnsi="Times New Roman" w:cs="Times New Roman"/>
                      <w:b/>
                      <w:sz w:val="20"/>
                      <w:szCs w:val="20"/>
                    </w:rPr>
                    <w:t xml:space="preserve">  межстрочный интервал – </w:t>
                  </w:r>
                  <w:r w:rsidR="00545910" w:rsidRPr="00AC5051">
                    <w:rPr>
                      <w:rFonts w:ascii="Times New Roman" w:hAnsi="Times New Roman" w:cs="Times New Roman"/>
                      <w:sz w:val="20"/>
                      <w:szCs w:val="20"/>
                    </w:rPr>
                    <w:t>полуторный</w:t>
                  </w:r>
                </w:p>
              </w:txbxContent>
            </v:textbox>
          </v:shape>
        </w:pict>
      </w:r>
      <w:r>
        <w:rPr>
          <w:rFonts w:ascii="Times New Roman" w:hAnsi="Times New Roman"/>
          <w:noProof/>
          <w:sz w:val="28"/>
          <w:szCs w:val="28"/>
          <w:lang w:eastAsia="ru-RU"/>
        </w:rPr>
        <w:pict>
          <v:shape id="_x0000_s1036" type="#_x0000_t88" style="position:absolute;left:0;text-align:left;margin-left:165.75pt;margin-top:.4pt;width:7.15pt;height:26.3pt;z-index:251668480" strokecolor="red" strokeweight="1.5pt"/>
        </w:pict>
      </w:r>
      <w:r w:rsidR="00B872FA">
        <w:rPr>
          <w:rFonts w:ascii="Times New Roman" w:hAnsi="Times New Roman"/>
          <w:sz w:val="28"/>
          <w:szCs w:val="28"/>
          <w:lang w:eastAsia="ru-RU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</w:p>
    <w:p w:rsidR="00D467D6" w:rsidRPr="002F37F8" w:rsidRDefault="0045402D" w:rsidP="0045402D">
      <w:pPr>
        <w:pStyle w:val="a3"/>
        <w:spacing w:line="360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</w:rPr>
        <w:t xml:space="preserve">Финансовые результаты деятельности организации, формируемые в бухгалтерском учете, являются важными показателями ее экономической эффективности и используются при принятии различных решений как </w:t>
      </w:r>
      <w:proofErr w:type="spellStart"/>
      <w:r>
        <w:rPr>
          <w:rFonts w:ascii="Times New Roman" w:hAnsi="Times New Roman"/>
          <w:sz w:val="28"/>
          <w:szCs w:val="28"/>
        </w:rPr>
        <w:t>внутрен</w:t>
      </w:r>
      <w:proofErr w:type="spellEnd"/>
      <w:r>
        <w:rPr>
          <w:rFonts w:ascii="Times New Roman" w:hAnsi="Times New Roman"/>
          <w:sz w:val="28"/>
          <w:szCs w:val="28"/>
        </w:rPr>
        <w:t>-</w:t>
      </w:r>
    </w:p>
    <w:sectPr w:rsidR="00D467D6" w:rsidRPr="002F37F8" w:rsidSect="00D467D6">
      <w:pgSz w:w="11906" w:h="16838"/>
      <w:pgMar w:top="1134" w:right="567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0"/>
  <w:proofState w:spelling="clean" w:grammar="clean"/>
  <w:defaultTabStop w:val="708"/>
  <w:drawingGridHorizontalSpacing w:val="110"/>
  <w:displayHorizontalDrawingGridEvery w:val="2"/>
  <w:characterSpacingControl w:val="doNotCompress"/>
  <w:compat>
    <w:compatSetting w:name="compatibilityMode" w:uri="http://schemas.microsoft.com/office/word" w:val="12"/>
  </w:compat>
  <w:rsids>
    <w:rsidRoot w:val="00D467D6"/>
    <w:rsid w:val="00040529"/>
    <w:rsid w:val="000443FE"/>
    <w:rsid w:val="0005247A"/>
    <w:rsid w:val="00090FBB"/>
    <w:rsid w:val="000D407D"/>
    <w:rsid w:val="0017515F"/>
    <w:rsid w:val="00321AA8"/>
    <w:rsid w:val="00350B78"/>
    <w:rsid w:val="00397DB0"/>
    <w:rsid w:val="0045402D"/>
    <w:rsid w:val="0048659D"/>
    <w:rsid w:val="00496013"/>
    <w:rsid w:val="00545910"/>
    <w:rsid w:val="005F33E9"/>
    <w:rsid w:val="00603C57"/>
    <w:rsid w:val="0062347E"/>
    <w:rsid w:val="00670BED"/>
    <w:rsid w:val="00733C51"/>
    <w:rsid w:val="00737E19"/>
    <w:rsid w:val="008870B9"/>
    <w:rsid w:val="00926251"/>
    <w:rsid w:val="009B502B"/>
    <w:rsid w:val="009E3BBD"/>
    <w:rsid w:val="009F1EBD"/>
    <w:rsid w:val="00AC5051"/>
    <w:rsid w:val="00B872FA"/>
    <w:rsid w:val="00C5613E"/>
    <w:rsid w:val="00C714F6"/>
    <w:rsid w:val="00CB0F73"/>
    <w:rsid w:val="00D467D6"/>
    <w:rsid w:val="00E44474"/>
    <w:rsid w:val="00EC15CD"/>
    <w:rsid w:val="00F33E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38"/>
    <o:shapelayout v:ext="edit">
      <o:idmap v:ext="edit" data="1"/>
      <o:rules v:ext="edit">
        <o:r id="V:Rule1" type="callout" idref="#_x0000_s1026"/>
        <o:r id="V:Rule2" type="callout" idref="#_x0000_s1028"/>
        <o:r id="V:Rule3" type="callout" idref="#_x0000_s1027"/>
        <o:r id="V:Rule4" type="callout" idref="#_x0000_s1031"/>
        <o:r id="V:Rule5" type="callout" idref="#_x0000_s1032"/>
        <o:r id="V:Rule6" type="callout" idref="#_x0000_s1037"/>
        <o:r id="V:Rule7" type="callout" idref="#_x0000_s1034"/>
        <o:r id="V:Rule8" type="callout" idref="#_x0000_s1035"/>
      </o:rules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4052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D467D6"/>
    <w:pPr>
      <w:spacing w:after="0" w:line="240" w:lineRule="auto"/>
    </w:pPr>
    <w:rPr>
      <w:rFonts w:ascii="Calibri" w:eastAsia="Times New Roman" w:hAnsi="Calibri" w:cs="Times New Roman"/>
    </w:rPr>
  </w:style>
  <w:style w:type="character" w:customStyle="1" w:styleId="citation">
    <w:name w:val="citation"/>
    <w:basedOn w:val="a0"/>
    <w:rsid w:val="00D467D6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330</TotalTime>
  <Pages>1</Pages>
  <Words>269</Words>
  <Characters>1534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1800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Ольга</dc:creator>
  <cp:keywords/>
  <dc:description/>
  <cp:lastModifiedBy>Учебно-методическое управление</cp:lastModifiedBy>
  <cp:revision>29</cp:revision>
  <dcterms:created xsi:type="dcterms:W3CDTF">2013-11-05T07:38:00Z</dcterms:created>
  <dcterms:modified xsi:type="dcterms:W3CDTF">2014-02-07T06:27:00Z</dcterms:modified>
</cp:coreProperties>
</file>